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BD90" w14:textId="1614D9CC" w:rsidR="002A7063" w:rsidRDefault="00EC074D" w:rsidP="00F11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F47BA" wp14:editId="38F411D2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5080"/>
                <wp:wrapSquare wrapText="bothSides"/>
                <wp:docPr id="1350596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4947D" w14:textId="77777777" w:rsidR="00EC074D" w:rsidRPr="00EC074D" w:rsidRDefault="00EC074D" w:rsidP="00EC074D">
                            <w:pPr>
                              <w:tabs>
                                <w:tab w:val="left" w:pos="2150"/>
                              </w:tabs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C000" w:themeColor="accent4"/>
                                <w:kern w:val="2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C074D">
                              <w:rPr>
                                <w:rStyle w:val="TitleChar"/>
                                <w:b/>
                                <w:color w:val="FFC000" w:themeColor="accent4"/>
                                <w:spacing w:val="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Advent Week 1 HOPE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F47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9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" filled="f" stroked="f">
                <v:fill o:detectmouseclick="t"/>
                <v:textbox style="mso-fit-shape-to-text:t">
                  <w:txbxContent>
                    <w:p w14:paraId="4B94947D" w14:textId="77777777" w:rsidR="00EC074D" w:rsidRPr="00EC074D" w:rsidRDefault="00EC074D" w:rsidP="00EC074D">
                      <w:pPr>
                        <w:tabs>
                          <w:tab w:val="left" w:pos="2150"/>
                        </w:tabs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C000" w:themeColor="accent4"/>
                          <w:kern w:val="2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C074D">
                        <w:rPr>
                          <w:rStyle w:val="TitleChar"/>
                          <w:b/>
                          <w:color w:val="FFC000" w:themeColor="accent4"/>
                          <w:spacing w:val="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Advent Week 1 HOPE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6E064C" w14:textId="0E4D2949" w:rsidR="002A7063" w:rsidRDefault="002A7063" w:rsidP="002A7063"/>
    <w:p w14:paraId="68F441F0" w14:textId="1EC2110D" w:rsidR="0046077D" w:rsidRDefault="00F11D8D" w:rsidP="002A7063">
      <w:pPr>
        <w:tabs>
          <w:tab w:val="left" w:pos="2150"/>
        </w:tabs>
        <w:jc w:val="center"/>
      </w:pPr>
      <w:r>
        <w:rPr>
          <w:noProof/>
        </w:rPr>
        <w:drawing>
          <wp:inline distT="0" distB="0" distL="0" distR="0" wp14:anchorId="7D1E77D9" wp14:editId="41DC4A76">
            <wp:extent cx="6643992" cy="3228975"/>
            <wp:effectExtent l="0" t="0" r="5080" b="0"/>
            <wp:docPr id="3074" name="Picture 2" descr="Advent: Waiting in Hope - Portlaoise Parish">
              <a:extLst xmlns:a="http://schemas.openxmlformats.org/drawingml/2006/main">
                <a:ext uri="{FF2B5EF4-FFF2-40B4-BE49-F238E27FC236}">
                  <a16:creationId xmlns:a16="http://schemas.microsoft.com/office/drawing/2014/main" id="{F25819E9-FAB2-979E-036C-D6DD7B34A3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Advent: Waiting in Hope - Portlaoise Parish">
                      <a:extLst>
                        <a:ext uri="{FF2B5EF4-FFF2-40B4-BE49-F238E27FC236}">
                          <a16:creationId xmlns:a16="http://schemas.microsoft.com/office/drawing/2014/main" id="{F25819E9-FAB2-979E-036C-D6DD7B34A3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365" cy="323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CA9BD" w14:textId="75099C08" w:rsidR="002A7063" w:rsidRPr="00271083" w:rsidRDefault="002A7063" w:rsidP="00271083">
      <w:pPr>
        <w:tabs>
          <w:tab w:val="left" w:pos="2150"/>
        </w:tabs>
        <w:jc w:val="center"/>
        <w:rPr>
          <w:b/>
          <w:sz w:val="28"/>
          <w:szCs w:val="28"/>
        </w:rPr>
      </w:pPr>
      <w:r w:rsidRPr="002A7063">
        <w:rPr>
          <w:b/>
          <w:sz w:val="28"/>
          <w:szCs w:val="28"/>
        </w:rPr>
        <w:t>All age service led by all ages!</w:t>
      </w:r>
    </w:p>
    <w:p w14:paraId="27889C97" w14:textId="77777777" w:rsidR="002A7063" w:rsidRPr="00271083" w:rsidRDefault="002A7063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9F5DC4">
        <w:rPr>
          <w:rFonts w:ascii="Arial" w:hAnsi="Arial" w:cs="Arial"/>
          <w:sz w:val="28"/>
          <w:szCs w:val="28"/>
          <w:highlight w:val="yellow"/>
        </w:rPr>
        <w:t>John 1:4-5 Jesus is the light for all people</w:t>
      </w:r>
    </w:p>
    <w:p w14:paraId="6F0C8889" w14:textId="0528C62E" w:rsidR="00A1308A" w:rsidRPr="009E75A7" w:rsidRDefault="00271083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vertAlign w:val="superscript"/>
        </w:rPr>
        <w:tab/>
      </w:r>
      <w:r w:rsidR="006821A6" w:rsidRPr="00271083">
        <w:rPr>
          <w:rFonts w:ascii="Arial" w:hAnsi="Arial" w:cs="Arial"/>
          <w:b/>
          <w:bCs/>
          <w:sz w:val="28"/>
          <w:szCs w:val="28"/>
          <w:vertAlign w:val="superscript"/>
        </w:rPr>
        <w:t>4 </w:t>
      </w:r>
      <w:r w:rsidR="006821A6" w:rsidRPr="00271083">
        <w:rPr>
          <w:rFonts w:ascii="Arial" w:hAnsi="Arial" w:cs="Arial"/>
          <w:sz w:val="28"/>
          <w:szCs w:val="28"/>
        </w:rPr>
        <w:t>In him was life, and that life was the light of all mankind. </w:t>
      </w:r>
      <w:r w:rsidR="006821A6" w:rsidRPr="00271083">
        <w:rPr>
          <w:rFonts w:ascii="Arial" w:hAnsi="Arial" w:cs="Arial"/>
          <w:b/>
          <w:bCs/>
          <w:sz w:val="28"/>
          <w:szCs w:val="28"/>
          <w:vertAlign w:val="superscript"/>
        </w:rPr>
        <w:t>5 </w:t>
      </w:r>
      <w:r w:rsidR="006821A6" w:rsidRPr="00271083">
        <w:rPr>
          <w:rFonts w:ascii="Arial" w:hAnsi="Arial" w:cs="Arial"/>
          <w:sz w:val="28"/>
          <w:szCs w:val="28"/>
        </w:rPr>
        <w:t>The light shines in the darkness, and the darkness has not overcome</w:t>
      </w:r>
      <w:r w:rsidR="006821A6" w:rsidRPr="00271083">
        <w:rPr>
          <w:rFonts w:ascii="Arial" w:hAnsi="Arial" w:cs="Arial"/>
          <w:sz w:val="28"/>
          <w:szCs w:val="28"/>
          <w:vertAlign w:val="superscript"/>
        </w:rPr>
        <w:t>[</w:t>
      </w:r>
      <w:hyperlink r:id="rId5" w:anchor="fen-NIV-26050a" w:tooltip="See footnote a" w:history="1">
        <w:r w:rsidR="006821A6" w:rsidRPr="00271083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="006821A6" w:rsidRPr="00271083">
        <w:rPr>
          <w:rFonts w:ascii="Arial" w:hAnsi="Arial" w:cs="Arial"/>
          <w:sz w:val="28"/>
          <w:szCs w:val="28"/>
          <w:vertAlign w:val="superscript"/>
        </w:rPr>
        <w:t>]</w:t>
      </w:r>
      <w:r w:rsidR="006821A6" w:rsidRPr="00271083">
        <w:rPr>
          <w:rFonts w:ascii="Arial" w:hAnsi="Arial" w:cs="Arial"/>
          <w:sz w:val="28"/>
          <w:szCs w:val="28"/>
        </w:rPr>
        <w:t> it.</w:t>
      </w:r>
    </w:p>
    <w:p w14:paraId="56EB94C2" w14:textId="4E1D070D" w:rsidR="00A1308A" w:rsidRDefault="00A1308A" w:rsidP="00271083">
      <w:pPr>
        <w:tabs>
          <w:tab w:val="left" w:pos="2150"/>
        </w:tabs>
        <w:rPr>
          <w:rFonts w:ascii="Arial" w:hAnsi="Arial" w:cs="Arial"/>
          <w:sz w:val="28"/>
          <w:szCs w:val="28"/>
          <w:highlight w:val="yellow"/>
        </w:rPr>
      </w:pPr>
    </w:p>
    <w:p w14:paraId="3EEC1A1B" w14:textId="4617F189" w:rsidR="002A7063" w:rsidRPr="00271083" w:rsidRDefault="002A7063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9F5DC4">
        <w:rPr>
          <w:rFonts w:ascii="Arial" w:hAnsi="Arial" w:cs="Arial"/>
          <w:sz w:val="28"/>
          <w:szCs w:val="28"/>
          <w:highlight w:val="yellow"/>
        </w:rPr>
        <w:t>Luke 2:21-40 Simeon and Anna</w:t>
      </w:r>
    </w:p>
    <w:p w14:paraId="3C40D1FA" w14:textId="3DCF6AB9" w:rsidR="00F11D8D" w:rsidRPr="00F11D8D" w:rsidRDefault="00271083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vertAlign w:val="superscript"/>
        </w:rPr>
        <w:tab/>
      </w:r>
      <w:r w:rsidR="00F11D8D" w:rsidRPr="00F11D8D">
        <w:rPr>
          <w:rFonts w:ascii="Arial" w:hAnsi="Arial" w:cs="Arial"/>
          <w:b/>
          <w:bCs/>
          <w:sz w:val="28"/>
          <w:szCs w:val="28"/>
          <w:vertAlign w:val="superscript"/>
        </w:rPr>
        <w:t>21 </w:t>
      </w:r>
      <w:r w:rsidR="00F11D8D" w:rsidRPr="00F11D8D">
        <w:rPr>
          <w:rFonts w:ascii="Arial" w:hAnsi="Arial" w:cs="Arial"/>
          <w:sz w:val="28"/>
          <w:szCs w:val="28"/>
        </w:rPr>
        <w:t>On the eighth day, when it was time to circumcise the child, he was named Jesus, the name the angel had given him before he was conceived.</w:t>
      </w:r>
    </w:p>
    <w:p w14:paraId="1DC4308D" w14:textId="77777777" w:rsidR="00F11D8D" w:rsidRPr="00F11D8D" w:rsidRDefault="00F11D8D" w:rsidP="009F5DC4">
      <w:pPr>
        <w:tabs>
          <w:tab w:val="left" w:pos="21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</w:rPr>
        <w:t>Jesus Presented in the Temple</w:t>
      </w:r>
    </w:p>
    <w:p w14:paraId="0A875BB4" w14:textId="011B11CE" w:rsidR="00F11D8D" w:rsidRPr="00F11D8D" w:rsidRDefault="00F11D8D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22 </w:t>
      </w:r>
      <w:r w:rsidRPr="00F11D8D">
        <w:rPr>
          <w:rFonts w:ascii="Arial" w:hAnsi="Arial" w:cs="Arial"/>
          <w:sz w:val="28"/>
          <w:szCs w:val="28"/>
        </w:rPr>
        <w:t>When the time came for the purification rites required by the Law of Moses, Joseph and Mary took him to Jerusalem to present him to the Lord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23 </w:t>
      </w:r>
      <w:r w:rsidRPr="00F11D8D">
        <w:rPr>
          <w:rFonts w:ascii="Arial" w:hAnsi="Arial" w:cs="Arial"/>
          <w:sz w:val="28"/>
          <w:szCs w:val="28"/>
        </w:rPr>
        <w:t>(as it is written in the Law of the Lord, “Every firstborn male is to be consecrated to the Lord”</w:t>
      </w:r>
      <w:r w:rsidRPr="00F11D8D">
        <w:rPr>
          <w:rFonts w:ascii="Arial" w:hAnsi="Arial" w:cs="Arial"/>
          <w:sz w:val="28"/>
          <w:szCs w:val="28"/>
          <w:vertAlign w:val="superscript"/>
        </w:rPr>
        <w:t>[</w:t>
      </w:r>
      <w:hyperlink r:id="rId6" w:anchor="fen-NIV-24997a" w:tooltip="See footnote a" w:history="1">
        <w:r w:rsidRPr="00F11D8D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Pr="00F11D8D">
        <w:rPr>
          <w:rFonts w:ascii="Arial" w:hAnsi="Arial" w:cs="Arial"/>
          <w:sz w:val="28"/>
          <w:szCs w:val="28"/>
          <w:vertAlign w:val="superscript"/>
        </w:rPr>
        <w:t>]</w:t>
      </w:r>
      <w:r w:rsidRPr="00F11D8D">
        <w:rPr>
          <w:rFonts w:ascii="Arial" w:hAnsi="Arial" w:cs="Arial"/>
          <w:sz w:val="28"/>
          <w:szCs w:val="28"/>
        </w:rPr>
        <w:t>),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24 </w:t>
      </w:r>
      <w:r w:rsidRPr="00F11D8D">
        <w:rPr>
          <w:rFonts w:ascii="Arial" w:hAnsi="Arial" w:cs="Arial"/>
          <w:sz w:val="28"/>
          <w:szCs w:val="28"/>
        </w:rPr>
        <w:t>and to offer a sacrifice in keeping with what is said in the Law of the Lord: “a pair of doves or two young pigeons.”</w:t>
      </w:r>
      <w:r w:rsidRPr="00F11D8D">
        <w:rPr>
          <w:rFonts w:ascii="Arial" w:hAnsi="Arial" w:cs="Arial"/>
          <w:sz w:val="28"/>
          <w:szCs w:val="28"/>
          <w:vertAlign w:val="superscript"/>
        </w:rPr>
        <w:t>[</w:t>
      </w:r>
      <w:hyperlink r:id="rId7" w:anchor="fen-NIV-24998b" w:tooltip="See footnote b" w:history="1">
        <w:r w:rsidRPr="00F11D8D">
          <w:rPr>
            <w:rStyle w:val="Hyperlink"/>
            <w:rFonts w:ascii="Arial" w:hAnsi="Arial" w:cs="Arial"/>
            <w:sz w:val="28"/>
            <w:szCs w:val="28"/>
            <w:vertAlign w:val="superscript"/>
          </w:rPr>
          <w:t>b</w:t>
        </w:r>
      </w:hyperlink>
      <w:r w:rsidRPr="00F11D8D">
        <w:rPr>
          <w:rFonts w:ascii="Arial" w:hAnsi="Arial" w:cs="Arial"/>
          <w:sz w:val="28"/>
          <w:szCs w:val="28"/>
          <w:vertAlign w:val="superscript"/>
        </w:rPr>
        <w:t>]</w:t>
      </w:r>
    </w:p>
    <w:p w14:paraId="05D5D100" w14:textId="3D2DB184" w:rsidR="00F11D8D" w:rsidRPr="00F11D8D" w:rsidRDefault="00F11D8D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25 </w:t>
      </w:r>
      <w:r w:rsidRPr="00F11D8D">
        <w:rPr>
          <w:rFonts w:ascii="Arial" w:hAnsi="Arial" w:cs="Arial"/>
          <w:sz w:val="28"/>
          <w:szCs w:val="28"/>
        </w:rPr>
        <w:t>Now there was a man in Jerusalem called Simeon, who was righteous and devout. He was waiting for the consolation of Israel, and the Holy Spirit was on him.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26 </w:t>
      </w:r>
      <w:r w:rsidRPr="00F11D8D">
        <w:rPr>
          <w:rFonts w:ascii="Arial" w:hAnsi="Arial" w:cs="Arial"/>
          <w:sz w:val="28"/>
          <w:szCs w:val="28"/>
        </w:rPr>
        <w:t>It had been revealed to him by the Holy Spirit that he would not die before he had seen the Lord’s Messiah.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27 </w:t>
      </w:r>
      <w:r w:rsidRPr="00F11D8D">
        <w:rPr>
          <w:rFonts w:ascii="Arial" w:hAnsi="Arial" w:cs="Arial"/>
          <w:sz w:val="28"/>
          <w:szCs w:val="28"/>
        </w:rPr>
        <w:t>Moved by the Spirit, he went into the temple courts. When the parents brought in the child Jesus to do for him what the custom of the Law required,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28 </w:t>
      </w:r>
      <w:r w:rsidRPr="00F11D8D">
        <w:rPr>
          <w:rFonts w:ascii="Arial" w:hAnsi="Arial" w:cs="Arial"/>
          <w:sz w:val="28"/>
          <w:szCs w:val="28"/>
        </w:rPr>
        <w:t>Simeon took him in his arms and praised God, saying:</w:t>
      </w:r>
    </w:p>
    <w:p w14:paraId="76BFA0D9" w14:textId="2771C20F" w:rsidR="00F11D8D" w:rsidRPr="00F11D8D" w:rsidRDefault="00F11D8D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lastRenderedPageBreak/>
        <w:t>29 </w:t>
      </w:r>
      <w:r w:rsidRPr="00F11D8D">
        <w:rPr>
          <w:rFonts w:ascii="Arial" w:hAnsi="Arial" w:cs="Arial"/>
          <w:sz w:val="28"/>
          <w:szCs w:val="28"/>
        </w:rPr>
        <w:t>“Sovereign Lord, as you have promised,</w:t>
      </w:r>
      <w:r w:rsidRPr="00F11D8D">
        <w:rPr>
          <w:rFonts w:ascii="Arial" w:hAnsi="Arial" w:cs="Arial"/>
          <w:sz w:val="28"/>
          <w:szCs w:val="28"/>
        </w:rPr>
        <w:br/>
        <w:t>    you may now dismiss</w:t>
      </w:r>
      <w:r w:rsidRPr="00F11D8D">
        <w:rPr>
          <w:rFonts w:ascii="Arial" w:hAnsi="Arial" w:cs="Arial"/>
          <w:sz w:val="28"/>
          <w:szCs w:val="28"/>
          <w:vertAlign w:val="superscript"/>
        </w:rPr>
        <w:t>[</w:t>
      </w:r>
      <w:hyperlink r:id="rId8" w:anchor="fen-NIV-25003c" w:tooltip="See footnote c" w:history="1">
        <w:r w:rsidRPr="00F11D8D">
          <w:rPr>
            <w:rStyle w:val="Hyperlink"/>
            <w:rFonts w:ascii="Arial" w:hAnsi="Arial" w:cs="Arial"/>
            <w:sz w:val="28"/>
            <w:szCs w:val="28"/>
            <w:vertAlign w:val="superscript"/>
          </w:rPr>
          <w:t>c</w:t>
        </w:r>
      </w:hyperlink>
      <w:r w:rsidRPr="00F11D8D">
        <w:rPr>
          <w:rFonts w:ascii="Arial" w:hAnsi="Arial" w:cs="Arial"/>
          <w:sz w:val="28"/>
          <w:szCs w:val="28"/>
          <w:vertAlign w:val="superscript"/>
        </w:rPr>
        <w:t>]</w:t>
      </w:r>
      <w:r w:rsidRPr="00F11D8D">
        <w:rPr>
          <w:rFonts w:ascii="Arial" w:hAnsi="Arial" w:cs="Arial"/>
          <w:sz w:val="28"/>
          <w:szCs w:val="28"/>
        </w:rPr>
        <w:t> your servant in peace.</w:t>
      </w:r>
      <w:r w:rsidRPr="00F11D8D">
        <w:rPr>
          <w:rFonts w:ascii="Arial" w:hAnsi="Arial" w:cs="Arial"/>
          <w:sz w:val="28"/>
          <w:szCs w:val="28"/>
        </w:rPr>
        <w:br/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30 </w:t>
      </w:r>
      <w:r w:rsidRPr="00F11D8D">
        <w:rPr>
          <w:rFonts w:ascii="Arial" w:hAnsi="Arial" w:cs="Arial"/>
          <w:sz w:val="28"/>
          <w:szCs w:val="28"/>
        </w:rPr>
        <w:t>For my eyes have seen your salvation,</w:t>
      </w:r>
      <w:r w:rsidRPr="00F11D8D">
        <w:rPr>
          <w:rFonts w:ascii="Arial" w:hAnsi="Arial" w:cs="Arial"/>
          <w:sz w:val="28"/>
          <w:szCs w:val="28"/>
        </w:rPr>
        <w:br/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31 </w:t>
      </w:r>
      <w:r w:rsidRPr="00F11D8D">
        <w:rPr>
          <w:rFonts w:ascii="Arial" w:hAnsi="Arial" w:cs="Arial"/>
          <w:sz w:val="28"/>
          <w:szCs w:val="28"/>
        </w:rPr>
        <w:t>    which you have prepared in the sight of all nations:</w:t>
      </w:r>
      <w:r w:rsidRPr="00F11D8D">
        <w:rPr>
          <w:rFonts w:ascii="Arial" w:hAnsi="Arial" w:cs="Arial"/>
          <w:sz w:val="28"/>
          <w:szCs w:val="28"/>
        </w:rPr>
        <w:br/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32 </w:t>
      </w:r>
      <w:r w:rsidRPr="00F11D8D">
        <w:rPr>
          <w:rFonts w:ascii="Arial" w:hAnsi="Arial" w:cs="Arial"/>
          <w:sz w:val="28"/>
          <w:szCs w:val="28"/>
        </w:rPr>
        <w:t>a light for revelation to the Gentiles,</w:t>
      </w:r>
      <w:r w:rsidRPr="00F11D8D">
        <w:rPr>
          <w:rFonts w:ascii="Arial" w:hAnsi="Arial" w:cs="Arial"/>
          <w:sz w:val="28"/>
          <w:szCs w:val="28"/>
        </w:rPr>
        <w:br/>
        <w:t>    and the glory of your people Israel.”</w:t>
      </w:r>
    </w:p>
    <w:p w14:paraId="308A9959" w14:textId="15FBDB7D" w:rsidR="00F11D8D" w:rsidRPr="00F11D8D" w:rsidRDefault="00F11D8D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33 </w:t>
      </w:r>
      <w:r w:rsidRPr="00F11D8D">
        <w:rPr>
          <w:rFonts w:ascii="Arial" w:hAnsi="Arial" w:cs="Arial"/>
          <w:sz w:val="28"/>
          <w:szCs w:val="28"/>
        </w:rPr>
        <w:t xml:space="preserve">The child’s father and mother </w:t>
      </w:r>
      <w:proofErr w:type="spellStart"/>
      <w:r w:rsidRPr="00F11D8D">
        <w:rPr>
          <w:rFonts w:ascii="Arial" w:hAnsi="Arial" w:cs="Arial"/>
          <w:sz w:val="28"/>
          <w:szCs w:val="28"/>
        </w:rPr>
        <w:t>marveled</w:t>
      </w:r>
      <w:proofErr w:type="spellEnd"/>
      <w:r w:rsidRPr="00F11D8D">
        <w:rPr>
          <w:rFonts w:ascii="Arial" w:hAnsi="Arial" w:cs="Arial"/>
          <w:sz w:val="28"/>
          <w:szCs w:val="28"/>
        </w:rPr>
        <w:t xml:space="preserve"> at what was said about him.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34 </w:t>
      </w:r>
      <w:r w:rsidRPr="00F11D8D">
        <w:rPr>
          <w:rFonts w:ascii="Arial" w:hAnsi="Arial" w:cs="Arial"/>
          <w:sz w:val="28"/>
          <w:szCs w:val="28"/>
        </w:rPr>
        <w:t>Then Simeon blessed them and said to Mary, his mother: “This child is destined to cause the falling and rising of many in Israel, and to be a sign that will be spoken against,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35 </w:t>
      </w:r>
      <w:r w:rsidRPr="00F11D8D">
        <w:rPr>
          <w:rFonts w:ascii="Arial" w:hAnsi="Arial" w:cs="Arial"/>
          <w:sz w:val="28"/>
          <w:szCs w:val="28"/>
        </w:rPr>
        <w:t>so that the thoughts of many hearts will be revealed. And a sword will pierce your own soul too.”</w:t>
      </w:r>
    </w:p>
    <w:p w14:paraId="5029B031" w14:textId="18E026BD" w:rsidR="00F11D8D" w:rsidRPr="00F11D8D" w:rsidRDefault="00F11D8D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36 </w:t>
      </w:r>
      <w:r w:rsidRPr="00F11D8D">
        <w:rPr>
          <w:rFonts w:ascii="Arial" w:hAnsi="Arial" w:cs="Arial"/>
          <w:sz w:val="28"/>
          <w:szCs w:val="28"/>
        </w:rPr>
        <w:t>There was also a prophet, Anna, the daughter of Penuel, of the tribe of Asher. She was very old; she had lived with her husband seven years after her marriage,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37 </w:t>
      </w:r>
      <w:r w:rsidRPr="00F11D8D">
        <w:rPr>
          <w:rFonts w:ascii="Arial" w:hAnsi="Arial" w:cs="Arial"/>
          <w:sz w:val="28"/>
          <w:szCs w:val="28"/>
        </w:rPr>
        <w:t>and then was a widow until she was eighty-four.</w:t>
      </w:r>
      <w:r w:rsidRPr="00F11D8D">
        <w:rPr>
          <w:rFonts w:ascii="Arial" w:hAnsi="Arial" w:cs="Arial"/>
          <w:sz w:val="28"/>
          <w:szCs w:val="28"/>
          <w:vertAlign w:val="superscript"/>
        </w:rPr>
        <w:t>[</w:t>
      </w:r>
      <w:hyperlink r:id="rId9" w:anchor="fen-NIV-25011d" w:tooltip="See footnote d" w:history="1">
        <w:r w:rsidRPr="00F11D8D">
          <w:rPr>
            <w:rStyle w:val="Hyperlink"/>
            <w:rFonts w:ascii="Arial" w:hAnsi="Arial" w:cs="Arial"/>
            <w:sz w:val="28"/>
            <w:szCs w:val="28"/>
            <w:vertAlign w:val="superscript"/>
          </w:rPr>
          <w:t>d</w:t>
        </w:r>
      </w:hyperlink>
      <w:r w:rsidRPr="00F11D8D">
        <w:rPr>
          <w:rFonts w:ascii="Arial" w:hAnsi="Arial" w:cs="Arial"/>
          <w:sz w:val="28"/>
          <w:szCs w:val="28"/>
          <w:vertAlign w:val="superscript"/>
        </w:rPr>
        <w:t>]</w:t>
      </w:r>
      <w:r w:rsidRPr="00F11D8D">
        <w:rPr>
          <w:rFonts w:ascii="Arial" w:hAnsi="Arial" w:cs="Arial"/>
          <w:sz w:val="28"/>
          <w:szCs w:val="28"/>
        </w:rPr>
        <w:t> She never left the temple but worshiped night and day, fasting and praying.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38 </w:t>
      </w:r>
      <w:r w:rsidRPr="00F11D8D">
        <w:rPr>
          <w:rFonts w:ascii="Arial" w:hAnsi="Arial" w:cs="Arial"/>
          <w:sz w:val="28"/>
          <w:szCs w:val="28"/>
        </w:rPr>
        <w:t>Coming up to them at that very moment, she gave thanks to God and spoke about the child to all who were looking forward to the redemption of Jerusalem.</w:t>
      </w:r>
    </w:p>
    <w:p w14:paraId="6A591EDD" w14:textId="32F7EE30" w:rsidR="00F11D8D" w:rsidRPr="00F11D8D" w:rsidRDefault="00F11D8D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39 </w:t>
      </w:r>
      <w:r w:rsidRPr="00F11D8D">
        <w:rPr>
          <w:rFonts w:ascii="Arial" w:hAnsi="Arial" w:cs="Arial"/>
          <w:sz w:val="28"/>
          <w:szCs w:val="28"/>
        </w:rPr>
        <w:t>When Joseph and Mary had done everything required by the Law of the Lord, they returned to Galilee to their own town of Nazareth. </w:t>
      </w:r>
      <w:r w:rsidRPr="00F11D8D">
        <w:rPr>
          <w:rFonts w:ascii="Arial" w:hAnsi="Arial" w:cs="Arial"/>
          <w:b/>
          <w:bCs/>
          <w:sz w:val="28"/>
          <w:szCs w:val="28"/>
          <w:vertAlign w:val="superscript"/>
        </w:rPr>
        <w:t>40 </w:t>
      </w:r>
      <w:r w:rsidRPr="00F11D8D">
        <w:rPr>
          <w:rFonts w:ascii="Arial" w:hAnsi="Arial" w:cs="Arial"/>
          <w:sz w:val="28"/>
          <w:szCs w:val="28"/>
        </w:rPr>
        <w:t>And the child grew and became strong; he was filled with wisdom, and the grace of God was on him.</w:t>
      </w:r>
    </w:p>
    <w:p w14:paraId="02B26211" w14:textId="71FE2439" w:rsidR="002A7063" w:rsidRPr="00271083" w:rsidRDefault="009E75A7" w:rsidP="00271083">
      <w:pPr>
        <w:tabs>
          <w:tab w:val="left" w:pos="2150"/>
        </w:tabs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094FB" wp14:editId="162FD116">
                <wp:simplePos x="0" y="0"/>
                <wp:positionH relativeFrom="column">
                  <wp:posOffset>-28575</wp:posOffset>
                </wp:positionH>
                <wp:positionV relativeFrom="paragraph">
                  <wp:posOffset>3686175</wp:posOffset>
                </wp:positionV>
                <wp:extent cx="1828800" cy="1828800"/>
                <wp:effectExtent l="0" t="0" r="0" b="0"/>
                <wp:wrapNone/>
                <wp:docPr id="151057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21E0A" w14:textId="0167E39E" w:rsidR="009E75A7" w:rsidRPr="009E75A7" w:rsidRDefault="009E75A7" w:rsidP="009E75A7">
                            <w:pPr>
                              <w:tabs>
                                <w:tab w:val="left" w:pos="215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God Bless you this Avent. May the Holy Spirit bring you HOPE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94FB" id="_x0000_s1027" type="#_x0000_t202" style="position:absolute;margin-left:-2.25pt;margin-top:290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" filled="f" stroked="f">
                <v:fill o:detectmouseclick="t"/>
                <v:textbox style="mso-fit-shape-to-text:t">
                  <w:txbxContent>
                    <w:p w14:paraId="01621E0A" w14:textId="0167E39E" w:rsidR="009E75A7" w:rsidRPr="009E75A7" w:rsidRDefault="009E75A7" w:rsidP="009E75A7">
                      <w:pPr>
                        <w:tabs>
                          <w:tab w:val="left" w:pos="2150"/>
                        </w:tabs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C000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C000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God Bless you this Avent. May the Holy Spirit bring you HOPE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FE410A" wp14:editId="64A956C3">
            <wp:simplePos x="0" y="0"/>
            <wp:positionH relativeFrom="column">
              <wp:posOffset>619125</wp:posOffset>
            </wp:positionH>
            <wp:positionV relativeFrom="paragraph">
              <wp:posOffset>334010</wp:posOffset>
            </wp:positionV>
            <wp:extent cx="5463540" cy="3257550"/>
            <wp:effectExtent l="0" t="0" r="3810" b="0"/>
            <wp:wrapSquare wrapText="bothSides"/>
            <wp:docPr id="672625792" name="Picture 1" descr="A close-up of a sun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25792" name="Picture 1" descr="A close-up of a sunflow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7063" w:rsidRPr="00271083" w:rsidSect="00F11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63"/>
    <w:rsid w:val="00271083"/>
    <w:rsid w:val="002A7063"/>
    <w:rsid w:val="0041434A"/>
    <w:rsid w:val="0046077D"/>
    <w:rsid w:val="006821A6"/>
    <w:rsid w:val="009E75A7"/>
    <w:rsid w:val="009F5DC4"/>
    <w:rsid w:val="00A1308A"/>
    <w:rsid w:val="00DA79D3"/>
    <w:rsid w:val="00EC074D"/>
    <w:rsid w:val="00F1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68CD"/>
  <w15:chartTrackingRefBased/>
  <w15:docId w15:val="{7E61FC9F-1F36-477E-9ED2-1B201618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1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C07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uke%202%3A21-40&amp;version=N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Luke%202%3A21-40&amp;version=NI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Luke%202%3A21-40&amp;version=NI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John%201:4-5&amp;version=NIV" TargetMode="External"/><Relationship Id="rId10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hyperlink" Target="https://www.biblegateway.com/passage/?search=Luke%202%3A21-4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2587</Characters>
  <Application>Microsoft Office Word</Application>
  <DocSecurity>0</DocSecurity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Harray</dc:creator>
  <cp:keywords/>
  <dc:description/>
  <cp:lastModifiedBy>Admin @ St Paul's Presbyterian Church - Katikati</cp:lastModifiedBy>
  <cp:revision>9</cp:revision>
  <dcterms:created xsi:type="dcterms:W3CDTF">2025-11-25T01:09:00Z</dcterms:created>
  <dcterms:modified xsi:type="dcterms:W3CDTF">2025-11-25T21:36:00Z</dcterms:modified>
</cp:coreProperties>
</file>